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3.png" ContentType="image/png"/>
  <Override PartName="/word/media/rId186.png" ContentType="image/png"/>
  <Override PartName="/word/media/rId189.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4.png" ContentType="image/png"/>
  <Override PartName="/word/media/rId221.png" ContentType="image/png"/>
  <Override PartName="/word/media/rId227.png" ContentType="image/png"/>
  <Override PartName="/word/media/rId214.png" ContentType="image/png"/>
  <Override PartName="/word/media/rId217.png" ContentType="image/png"/>
  <Override PartName="/word/media/rId308.jpg" ContentType="image/jpeg"/>
  <Override PartName="/word/media/rId279.png" ContentType="image/png"/>
  <Override PartName="/word/media/rId332.jpg" ContentType="image/jpeg"/>
  <Override PartName="/word/media/rId316.png" ContentType="image/png"/>
  <Override PartName="/word/media/rId350.png" ContentType="image/png"/>
  <Override PartName="/word/media/rId41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r>
        <w:t xml:space="preserve"> </w:t>
      </w:r>
      <w:r>
        <w:t xml:space="preserve">Course</w:t>
      </w:r>
      <w:r>
        <w:t xml:space="preserve"> </w:t>
      </w:r>
      <w:r>
        <w:t xml:space="preserve">Notes</w:t>
      </w:r>
    </w:p>
    <w:p>
      <w:pPr>
        <w:pStyle w:val="Author"/>
      </w:pPr>
      <w:r>
        <w:t xml:space="preserve">Colin</w:t>
      </w:r>
      <w:r>
        <w:t xml:space="preserve"> </w:t>
      </w:r>
      <w:r>
        <w:t xml:space="preserve">Madland</w:t>
      </w:r>
      <w:r>
        <w:t xml:space="preserve"> </w:t>
      </w:r>
      <w:r>
        <w:t xml:space="preserve">and</w:t>
      </w:r>
      <w:r>
        <w:t xml:space="preserve"> </w:t>
      </w:r>
      <w:r>
        <w:t xml:space="preserve">Kelly</w:t>
      </w:r>
      <w:r>
        <w:t xml:space="preserve"> </w:t>
      </w:r>
      <w:r>
        <w:t xml:space="preserve">Marjanovic</w:t>
      </w:r>
    </w:p>
    <w:p>
      <w:pPr>
        <w:pStyle w:val="Date"/>
      </w:pPr>
      <w:r>
        <w:t xml:space="preserve">Jan</w:t>
      </w:r>
      <w:r>
        <w:t xml:space="preserve"> </w:t>
      </w:r>
      <w:r>
        <w:t xml:space="preserve">17,</w:t>
      </w:r>
      <w:r>
        <w:t xml:space="preserve"> </w:t>
      </w:r>
      <w:r>
        <w:t xml:space="preserve">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C:\Users\Inok\AppData\Local\Program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w:t>
            </w:r>
            <w:r>
              <w:t xml:space="preserve">625</w:t>
            </w:r>
            <w:r>
              <w:t xml:space="preserve">”</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C:\Users\Inok\AppData\Local\Program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w:t>
      </w:r>
      <w:r>
        <w:t xml:space="preserve">Trust author and enable plugins</w:t>
      </w:r>
      <w:r>
        <w:t xml:space="preserve">”</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C:\Users\Inok\AppData\Local\Program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w:t>
      </w:r>
      <w:r>
        <w:t xml:space="preserve">digital literacy self-assessment</w:t>
      </w:r>
      <w:r>
        <w:t xml:space="preserve">”</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1">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8">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199">
        <w:r>
          <w:rPr>
            <w:rStyle w:val="Hyperlink"/>
            <w:i/>
            <w:iCs/>
          </w:rPr>
          <w:t xml:space="preserve">Open Access Explained</w:t>
        </w:r>
      </w:hyperlink>
      <w:r>
        <w:t xml:space="preserve"> </w:t>
      </w:r>
      <w:r>
        <w:t xml:space="preserve">(2021).</w:t>
      </w:r>
    </w:p>
    <w:p>
      <w:pPr>
        <w:pStyle w:val="BodyText"/>
      </w:pPr>
      <w:hyperlink r:id="rId199">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9">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0">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1">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2">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3">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4">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5">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6">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8">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09">
        <w:r>
          <w:rPr>
            <w:rStyle w:val="Hyperlink"/>
            <w:i/>
            <w:iCs/>
          </w:rPr>
          <w:t xml:space="preserve">Writing an Annotated Bibliography</w:t>
        </w:r>
      </w:hyperlink>
      <w:r>
        <w:t xml:space="preserve"> </w:t>
      </w:r>
      <w:r>
        <w:t xml:space="preserve">(n.d.) and</w:t>
      </w:r>
      <w:r>
        <w:t xml:space="preserve"> </w:t>
      </w:r>
      <w:hyperlink r:id="rId210">
        <w:r>
          <w:rPr>
            <w:rStyle w:val="Hyperlink"/>
            <w:i/>
            <w:iCs/>
          </w:rPr>
          <w:t xml:space="preserve">How to Write an Annotated Bibliography</w:t>
        </w:r>
      </w:hyperlink>
      <w:r>
        <w:t xml:space="preserve"> </w:t>
      </w:r>
      <w:r>
        <w:t xml:space="preserve">(2022)</w:t>
      </w:r>
    </w:p>
    <w:p>
      <w:pPr>
        <w:pStyle w:val="Compact"/>
        <w:numPr>
          <w:ilvl w:val="1"/>
          <w:numId w:val="1089"/>
        </w:numPr>
      </w:pPr>
      <w:hyperlink r:id="rId211">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3">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5" name="Picture"/>
            <a:graphic>
              <a:graphicData uri="http://schemas.openxmlformats.org/drawingml/2006/picture">
                <pic:pic>
                  <pic:nvPicPr>
                    <pic:cNvPr descr="assets/u3/wikilink.png" id="216" name="Picture"/>
                    <pic:cNvPicPr>
                      <a:picLocks noChangeArrowheads="1" noChangeAspect="1"/>
                    </pic:cNvPicPr>
                  </pic:nvPicPr>
                  <pic:blipFill>
                    <a:blip r:embed="rId214"/>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8" name="Picture"/>
            <a:graphic>
              <a:graphicData uri="http://schemas.openxmlformats.org/drawingml/2006/picture">
                <pic:pic>
                  <pic:nvPicPr>
                    <pic:cNvPr descr="assets/u3/wikilink2.png" id="219" name="Picture"/>
                    <pic:cNvPicPr>
                      <a:picLocks noChangeArrowheads="1" noChangeAspect="1"/>
                    </pic:cNvPicPr>
                  </pic:nvPicPr>
                  <pic:blipFill>
                    <a:blip r:embed="rId217"/>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20">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2" name="Picture"/>
            <a:graphic>
              <a:graphicData uri="http://schemas.openxmlformats.org/drawingml/2006/picture">
                <pic:pic>
                  <pic:nvPicPr>
                    <pic:cNvPr descr="assets/u3/graph2.png" id="223" name="Picture"/>
                    <pic:cNvPicPr>
                      <a:picLocks noChangeArrowheads="1" noChangeAspect="1"/>
                    </pic:cNvPicPr>
                  </pic:nvPicPr>
                  <pic:blipFill>
                    <a:blip r:embed="rId221"/>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5" name="Picture"/>
            <a:graphic>
              <a:graphicData uri="http://schemas.openxmlformats.org/drawingml/2006/picture">
                <pic:pic>
                  <pic:nvPicPr>
                    <pic:cNvPr descr="assets/u3/graph1.png" id="226" name="Picture"/>
                    <pic:cNvPicPr>
                      <a:picLocks noChangeArrowheads="1" noChangeAspect="1"/>
                    </pic:cNvPicPr>
                  </pic:nvPicPr>
                  <pic:blipFill>
                    <a:blip r:embed="rId224"/>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8" name="Picture"/>
            <a:graphic>
              <a:graphicData uri="http://schemas.openxmlformats.org/drawingml/2006/picture">
                <pic:pic>
                  <pic:nvPicPr>
                    <pic:cNvPr descr="assets/u3/graph3.png" id="229" name="Picture"/>
                    <pic:cNvPicPr>
                      <a:picLocks noChangeArrowheads="1" noChangeAspect="1"/>
                    </pic:cNvPicPr>
                  </pic:nvPicPr>
                  <pic:blipFill>
                    <a:blip r:embed="rId227"/>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230">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1">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3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5">
        <w:r>
          <w:rPr>
            <w:rStyle w:val="Hyperlink"/>
            <w:i/>
            <w:iCs/>
          </w:rPr>
          <w:t xml:space="preserve">Effective Reading and Note-Taking</w:t>
        </w:r>
      </w:hyperlink>
      <w:r>
        <w:t xml:space="preserve"> </w:t>
      </w:r>
      <w:r>
        <w:t xml:space="preserve">(n.d.)</w:t>
      </w:r>
    </w:p>
    <w:p>
      <w:pPr>
        <w:pStyle w:val="Compact"/>
        <w:numPr>
          <w:ilvl w:val="1"/>
          <w:numId w:val="1102"/>
        </w:numPr>
      </w:pPr>
      <w:hyperlink r:id="rId236">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7">
        <w:r>
          <w:rPr>
            <w:rStyle w:val="Hyperlink"/>
            <w:i/>
            <w:iCs/>
          </w:rPr>
          <w:t xml:space="preserve">How to (Seriously) Read a Scientific Paper</w:t>
        </w:r>
      </w:hyperlink>
      <w:r>
        <w:t xml:space="preserve"> </w:t>
      </w:r>
      <w:r>
        <w:t xml:space="preserve">(2016)</w:t>
      </w:r>
    </w:p>
    <w:p>
      <w:pPr>
        <w:pStyle w:val="Compact"/>
        <w:numPr>
          <w:ilvl w:val="1"/>
          <w:numId w:val="1102"/>
        </w:numPr>
      </w:pPr>
      <w:hyperlink r:id="rId23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9">
        <w:r>
          <w:rPr>
            <w:rStyle w:val="Hyperlink"/>
            <w:i/>
            <w:iCs/>
          </w:rPr>
          <w:t xml:space="preserve">Mind Mapping</w:t>
        </w:r>
      </w:hyperlink>
      <w:r>
        <w:t xml:space="preserve"> </w:t>
      </w:r>
      <w:r>
        <w:t xml:space="preserve">(2024)</w:t>
      </w:r>
    </w:p>
    <w:p>
      <w:pPr>
        <w:pStyle w:val="Compact"/>
        <w:numPr>
          <w:ilvl w:val="0"/>
          <w:numId w:val="1109"/>
        </w:numPr>
      </w:pPr>
      <w:hyperlink r:id="rId24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1">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2">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3">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4">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5">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6">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7">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8">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9">
        <w:r>
          <w:rPr>
            <w:rStyle w:val="Hyperlink"/>
          </w:rPr>
          <w:t xml:space="preserve">Pixabay</w:t>
        </w:r>
      </w:hyperlink>
      <w:r>
        <w:t xml:space="preserve">,</w:t>
      </w:r>
      <w:r>
        <w:t xml:space="preserve"> </w:t>
      </w:r>
      <w:hyperlink r:id="rId250">
        <w:r>
          <w:rPr>
            <w:rStyle w:val="Hyperlink"/>
          </w:rPr>
          <w:t xml:space="preserve">Unsplash</w:t>
        </w:r>
      </w:hyperlink>
      <w:r>
        <w:t xml:space="preserve">,</w:t>
      </w:r>
      <w:r>
        <w:t xml:space="preserve"> </w:t>
      </w:r>
      <w:hyperlink r:id="rId251">
        <w:r>
          <w:rPr>
            <w:rStyle w:val="Hyperlink"/>
          </w:rPr>
          <w:t xml:space="preserve">Pexels</w:t>
        </w:r>
      </w:hyperlink>
      <w:r>
        <w:t xml:space="preserve">,</w:t>
      </w:r>
      <w:r>
        <w:t xml:space="preserve"> </w:t>
      </w:r>
      <w:hyperlink r:id="rId252">
        <w:r>
          <w:rPr>
            <w:rStyle w:val="Hyperlink"/>
          </w:rPr>
          <w:t xml:space="preserve">Wikimedia Commons</w:t>
        </w:r>
      </w:hyperlink>
      <w:r>
        <w:t xml:space="preserve">, or</w:t>
      </w:r>
      <w:r>
        <w:t xml:space="preserve"> </w:t>
      </w:r>
      <w:hyperlink r:id="rId253">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4">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5">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6">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7">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8">
        <w:r>
          <w:rPr>
            <w:rStyle w:val="Hyperlink"/>
            <w:i/>
            <w:iCs/>
          </w:rPr>
          <w:t xml:space="preserve">TWU’s WordPress Support Page</w:t>
        </w:r>
      </w:hyperlink>
      <w:r>
        <w:t xml:space="preserve">(n.d.)</w:t>
      </w:r>
    </w:p>
    <w:p>
      <w:pPr>
        <w:pStyle w:val="Compact"/>
        <w:numPr>
          <w:ilvl w:val="0"/>
          <w:numId w:val="1132"/>
        </w:numPr>
      </w:pPr>
      <w:hyperlink r:id="rId259">
        <w:r>
          <w:rPr>
            <w:rStyle w:val="Hyperlink"/>
            <w:i/>
            <w:iCs/>
          </w:rPr>
          <w:t xml:space="preserve">WordPress Support Guides</w:t>
        </w:r>
      </w:hyperlink>
      <w:r>
        <w:t xml:space="preserve">(n.d.)</w:t>
      </w:r>
    </w:p>
    <w:p>
      <w:pPr>
        <w:pStyle w:val="Compact"/>
        <w:numPr>
          <w:ilvl w:val="0"/>
          <w:numId w:val="1132"/>
        </w:numPr>
      </w:pPr>
      <w:hyperlink r:id="rId260">
        <w:r>
          <w:rPr>
            <w:rStyle w:val="Hyperlink"/>
            <w:i/>
            <w:iCs/>
          </w:rPr>
          <w:t xml:space="preserve">Start Here: WordPress Beginner</w:t>
        </w:r>
      </w:hyperlink>
      <w:r>
        <w:t xml:space="preserve"> </w:t>
      </w:r>
      <w:r>
        <w:t xml:space="preserve">(2016)</w:t>
      </w:r>
    </w:p>
    <w:p>
      <w:pPr>
        <w:pStyle w:val="Compact"/>
        <w:numPr>
          <w:ilvl w:val="0"/>
          <w:numId w:val="1132"/>
        </w:numPr>
      </w:pPr>
      <w:hyperlink r:id="rId261">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2">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3">
        <w:r>
          <w:rPr>
            <w:rStyle w:val="Hyperlink"/>
          </w:rPr>
          <w:t xml:space="preserve">https://www.youtube-nocookie.com/embed/dmQGq_FNBpE</w:t>
        </w:r>
      </w:hyperlink>
    </w:p>
    <w:p>
      <w:pPr>
        <w:pStyle w:val="BodyText"/>
      </w:pPr>
      <w:r>
        <w:t xml:space="preserve">Next, read the following:</w:t>
      </w:r>
    </w:p>
    <w:p>
      <w:pPr>
        <w:numPr>
          <w:ilvl w:val="0"/>
          <w:numId w:val="1135"/>
        </w:numPr>
      </w:pPr>
      <w:hyperlink r:id="rId264">
        <w:r>
          <w:rPr>
            <w:rStyle w:val="Hyperlink"/>
            <w:i/>
            <w:iCs/>
          </w:rPr>
          <w:t xml:space="preserve">Understanding Your Online Identity</w:t>
        </w:r>
      </w:hyperlink>
      <w:r>
        <w:t xml:space="preserve"> </w:t>
      </w:r>
      <w:r>
        <w:t xml:space="preserve">(2017)</w:t>
      </w:r>
    </w:p>
    <w:p>
      <w:pPr>
        <w:numPr>
          <w:ilvl w:val="0"/>
          <w:numId w:val="1135"/>
        </w:numPr>
      </w:pPr>
      <w:hyperlink r:id="rId265">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37"/>
        </w:numPr>
      </w:pPr>
      <w:r>
        <w:t xml:space="preserve">Watch</w:t>
      </w:r>
      <w:r>
        <w:t xml:space="preserve"> </w:t>
      </w:r>
      <w:hyperlink r:id="rId266">
        <w:r>
          <w:rPr>
            <w:rStyle w:val="Hyperlink"/>
            <w:i/>
            <w:iCs/>
          </w:rPr>
          <w:t xml:space="preserve">Four Reasons to Care About Your Digital Footprint</w:t>
        </w:r>
      </w:hyperlink>
      <w:r>
        <w:t xml:space="preserve"> </w:t>
      </w:r>
      <w:r>
        <w:t xml:space="preserve">(2016).</w:t>
      </w:r>
    </w:p>
    <w:p>
      <w:pPr>
        <w:pStyle w:val="FirstParagraph"/>
      </w:pPr>
      <w:hyperlink r:id="rId267">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8">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9">
        <w:r>
          <w:rPr>
            <w:rStyle w:val="Hyperlink"/>
            <w:i/>
            <w:iCs/>
          </w:rPr>
          <w:t xml:space="preserve">Your Online Presence and Your Career</w:t>
        </w:r>
      </w:hyperlink>
      <w:r>
        <w:t xml:space="preserve"> </w:t>
      </w:r>
      <w:r>
        <w:t xml:space="preserve">(n.d.)</w:t>
      </w:r>
    </w:p>
    <w:p>
      <w:pPr>
        <w:pStyle w:val="Compact"/>
        <w:numPr>
          <w:ilvl w:val="0"/>
          <w:numId w:val="1138"/>
        </w:numPr>
      </w:pPr>
      <w:hyperlink r:id="rId270">
        <w:r>
          <w:rPr>
            <w:rStyle w:val="Hyperlink"/>
            <w:i/>
            <w:iCs/>
          </w:rPr>
          <w:t xml:space="preserve">Digital Tattoo Project</w:t>
        </w:r>
      </w:hyperlink>
      <w:r>
        <w:t xml:space="preserve"> </w:t>
      </w:r>
      <w:r>
        <w:t xml:space="preserve">(n.d.)</w:t>
      </w:r>
    </w:p>
    <w:p>
      <w:pPr>
        <w:pStyle w:val="Compact"/>
        <w:numPr>
          <w:ilvl w:val="0"/>
          <w:numId w:val="1138"/>
        </w:numPr>
      </w:pPr>
      <w:hyperlink r:id="rId271">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2">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73">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1"/>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4">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5">
        <w:r>
          <w:rPr>
            <w:rStyle w:val="Hyperlink"/>
          </w:rPr>
          <w:t xml:space="preserve">Tool Evaluation Criteria</w:t>
        </w:r>
      </w:hyperlink>
      <w:r>
        <w:t xml:space="preserve">. Note some criteria may not apply to the tool you choose to evaluate. Also see the</w:t>
      </w:r>
      <w:r>
        <w:t xml:space="preserve"> </w:t>
      </w:r>
      <w:hyperlink r:id="rId276">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1">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7">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8">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80" name="Picture"/>
            <a:graphic>
              <a:graphicData uri="http://schemas.openxmlformats.org/drawingml/2006/picture">
                <pic:pic>
                  <pic:nvPicPr>
                    <pic:cNvPr descr="assets/u5/Digital_citizenship_Venn.png" id="281" name="Picture"/>
                    <pic:cNvPicPr>
                      <a:picLocks noChangeArrowheads="1" noChangeAspect="1"/>
                    </pic:cNvPicPr>
                  </pic:nvPicPr>
                  <pic:blipFill>
                    <a:blip r:embed="rId27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82">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3">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4">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5">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6">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7">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8">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9">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90">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1">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2">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68"/>
        </w:numPr>
      </w:pPr>
      <w:r>
        <w:t xml:space="preserve">Watch the short video</w:t>
      </w:r>
      <w:r>
        <w:t xml:space="preserve"> </w:t>
      </w: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4">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5">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96">
              <w:r>
                <w:rPr>
                  <w:rStyle w:val="Hyperlink"/>
                </w:rPr>
                <w:t xml:space="preserve">Facebook</w:t>
              </w:r>
            </w:hyperlink>
          </w:p>
        </w:tc>
      </w:tr>
      <w:tr>
        <w:tc>
          <w:tcPr/>
          <w:p>
            <w:pPr>
              <w:pStyle w:val="Compact"/>
              <w:jc w:val="left"/>
            </w:pPr>
            <w:r>
              <w:t xml:space="preserve">Professional</w:t>
            </w:r>
          </w:p>
        </w:tc>
        <w:tc>
          <w:tcPr/>
          <w:p>
            <w:pPr>
              <w:pStyle w:val="Compact"/>
              <w:jc w:val="left"/>
            </w:pPr>
            <w:hyperlink r:id="rId297">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8">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9">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00">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1">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02">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3">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4">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4">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5">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6">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7">
            <w:r>
              <w:rPr>
                <w:rStyle w:val="Hyperlink"/>
              </w:rPr>
              <w:t xml:space="preserve">https://creativecommons.org/publicdomain/zero/1.0/</w:t>
            </w:r>
          </w:hyperlink>
        </w:t>
      </w:r>
    </w:p>
    <w:p>
      <w:pPr>
        <w:pStyle w:val="BodyText"/>
      </w:pPr>
      <w:r>
        <w:drawing>
          <wp:inline>
            <wp:extent cx="5334000" cy="4640580"/>
            <wp:effectExtent b="0" l="0" r="0" t="0"/>
            <wp:docPr descr="" title="" id="309" name="Picture"/>
            <a:graphic>
              <a:graphicData uri="http://schemas.openxmlformats.org/drawingml/2006/picture">
                <pic:pic>
                  <pic:nvPicPr>
                    <pic:cNvPr descr="assets/u5/CoP.jpg" id="310" name="Picture"/>
                    <pic:cNvPicPr>
                      <a:picLocks noChangeArrowheads="1" noChangeAspect="1"/>
                    </pic:cNvPicPr>
                  </pic:nvPicPr>
                  <pic:blipFill>
                    <a:blip r:embed="rId308"/>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1">
        <w:r>
          <w:rPr>
            <w:rStyle w:val="Hyperlink"/>
            <w:i/>
            <w:iCs/>
          </w:rPr>
          <w:t xml:space="preserve">Communities of Practice (Etienne and Beverly Wenger-Trayner)</w:t>
        </w:r>
      </w:hyperlink>
      <w:r>
        <w:t xml:space="preserve"> </w:t>
      </w:r>
      <w:r>
        <w:t xml:space="preserve">(2022)</w:t>
      </w:r>
    </w:p>
    <w:p>
      <w:pPr>
        <w:pStyle w:val="FirstParagraph"/>
      </w:pPr>
      <w:hyperlink r:id="rId312">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3">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4">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5">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7" name="Picture"/>
            <a:graphic>
              <a:graphicData uri="http://schemas.openxmlformats.org/drawingml/2006/picture">
                <pic:pic>
                  <pic:nvPicPr>
                    <pic:cNvPr descr="assets/u5/social_map.png" id="318" name="Picture"/>
                    <pic:cNvPicPr>
                      <a:picLocks noChangeArrowheads="1" noChangeAspect="1"/>
                    </pic:cNvPicPr>
                  </pic:nvPicPr>
                  <pic:blipFill>
                    <a:blip r:embed="rId316"/>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19">
        <w:r>
          <w:rPr>
            <w:rStyle w:val="Hyperlink"/>
          </w:rPr>
          <w:t xml:space="preserve">Homepage - Brian Solis</w:t>
        </w:r>
      </w:hyperlink>
      <w:r>
        <w:t xml:space="preserve">).</w:t>
      </w:r>
      <w:r>
        <w:t xml:space="preserve"> </w:t>
      </w:r>
      <w:hyperlink r:id="rId320">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1">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2">
        <w:r>
          <w:rPr>
            <w:rStyle w:val="Hyperlink"/>
            <w:i/>
            <w:iCs/>
          </w:rPr>
          <w:t xml:space="preserve">How to Annotate the Web with hypothes.is</w:t>
        </w:r>
      </w:hyperlink>
      <w:r>
        <w:t xml:space="preserve"> </w:t>
      </w:r>
      <w:r>
        <w:t xml:space="preserve">(2017)</w:t>
      </w:r>
      <w:r>
        <w:t xml:space="preserve"> </w:t>
      </w:r>
    </w:p>
    <w:p>
      <w:pPr>
        <w:pStyle w:val="FirstParagraph"/>
      </w:pPr>
      <w:hyperlink r:id="rId323">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4">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5">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6">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7">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5">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8">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9">
        <w:r>
          <w:rPr>
            <w:rStyle w:val="Hyperlink"/>
            <w:i/>
            <w:iCs/>
          </w:rPr>
          <w:t xml:space="preserve">Building More Creative Social Networks</w:t>
        </w:r>
      </w:hyperlink>
      <w:r>
        <w:t xml:space="preserve"> </w:t>
      </w:r>
      <w:r>
        <w:t xml:space="preserve">(2020)</w:t>
      </w:r>
    </w:p>
    <w:p>
      <w:pPr>
        <w:pStyle w:val="FirstParagraph"/>
      </w:pPr>
      <w:hyperlink r:id="rId330">
        <w:r>
          <w:rPr>
            <w:rStyle w:val="Hyperlink"/>
          </w:rPr>
          <w:t xml:space="preserve">https://www.youtube-nocookie.com/embed/Acc4zY1sQ0o</w:t>
        </w:r>
      </w:hyperlink>
    </w:p>
    <w:p>
      <w:pPr>
        <w:pStyle w:val="Compact"/>
        <w:numPr>
          <w:ilvl w:val="0"/>
          <w:numId w:val="1191"/>
        </w:numPr>
      </w:pPr>
      <w:r>
        <w:t xml:space="preserve">Check out</w:t>
      </w:r>
      <w:r>
        <w:t xml:space="preserve"> </w:t>
      </w:r>
      <w:hyperlink r:id="rId33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3" name="Picture"/>
            <a:graphic>
              <a:graphicData uri="http://schemas.openxmlformats.org/drawingml/2006/picture">
                <pic:pic>
                  <pic:nvPicPr>
                    <pic:cNvPr descr="assets/u5/conversation_prism.jpg" id="334" name="Picture"/>
                    <pic:cNvPicPr>
                      <a:picLocks noChangeArrowheads="1" noChangeAspect="1"/>
                    </pic:cNvPicPr>
                  </pic:nvPicPr>
                  <pic:blipFill>
                    <a:blip r:embed="rId332"/>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35">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6">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7">
        <w:r>
          <w:rPr>
            <w:rStyle w:val="Hyperlink"/>
          </w:rPr>
          <w:t xml:space="preserve">TWU Facebook</w:t>
        </w:r>
      </w:hyperlink>
    </w:p>
    <w:p>
      <w:pPr>
        <w:numPr>
          <w:ilvl w:val="0"/>
          <w:numId w:val="1194"/>
        </w:numPr>
      </w:pPr>
      <w:hyperlink r:id="rId338">
        <w:r>
          <w:rPr>
            <w:rStyle w:val="Hyperlink"/>
          </w:rPr>
          <w:t xml:space="preserve">X (Twitter)</w:t>
        </w:r>
      </w:hyperlink>
    </w:p>
    <w:p>
      <w:pPr>
        <w:numPr>
          <w:ilvl w:val="0"/>
          <w:numId w:val="1194"/>
        </w:numPr>
      </w:pPr>
      <w:hyperlink r:id="rId339">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6. Sharing Your Knowledge</w:t>
      </w:r>
    </w:p>
    <w:p>
      <w:pPr>
        <w:pStyle w:val="Heading2"/>
      </w:pPr>
      <w:r>
        <w:t xml:space="preserve">Unit 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4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1">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2">
        <w:r>
          <w:rPr>
            <w:rStyle w:val="Hyperlink"/>
          </w:rPr>
          <w:t xml:space="preserve">What is Social Learning?</w:t>
        </w:r>
      </w:hyperlink>
      <w:r>
        <w:t xml:space="preserve"> </w:t>
      </w:r>
      <w:r>
        <w:t xml:space="preserve">(2017)</w:t>
      </w:r>
    </w:p>
    <w:p>
      <w:pPr>
        <w:pStyle w:val="BodyText"/>
      </w:pPr>
      <w:hyperlink r:id="rId343">
        <w:r>
          <w:rPr>
            <w:rStyle w:val="Hyperlink"/>
          </w:rPr>
          <w:t xml:space="preserve">https://www.youtube-nocookie.com/embed/AB-_822TRms</w:t>
        </w:r>
      </w:hyperlink>
    </w:p>
    <w:p>
      <w:pPr>
        <w:pStyle w:val="Compact"/>
        <w:numPr>
          <w:ilvl w:val="0"/>
          <w:numId w:val="1202"/>
        </w:numPr>
      </w:pPr>
      <w:r>
        <w:t xml:space="preserve">Read</w:t>
      </w:r>
      <w:r>
        <w:t xml:space="preserve"> </w:t>
      </w:r>
      <w:hyperlink r:id="rId344">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5">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6">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7">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8" name="Picture"/>
                  <a:graphic>
                    <a:graphicData uri="http://schemas.openxmlformats.org/drawingml/2006/picture">
                      <pic:pic>
                        <pic:nvPicPr>
                          <pic:cNvPr descr="C:\Users\Inok\AppData\Local\Programs\Quarto\share\formats\docx\important.png" id="34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w:t>
            </w:r>
            <w:r>
              <w:t xml:space="preserve">Click here to access the full framework</w:t>
            </w:r>
            <w:r>
              <w:t xml:space="preserve">”</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1" name="Picture"/>
            <a:graphic>
              <a:graphicData uri="http://schemas.openxmlformats.org/drawingml/2006/picture">
                <pic:pic>
                  <pic:nvPicPr>
                    <pic:cNvPr descr="assets/u6/Competency_Framework.png" id="352" name="Picture"/>
                    <pic:cNvPicPr>
                      <a:picLocks noChangeArrowheads="1" noChangeAspect="1"/>
                    </pic:cNvPicPr>
                  </pic:nvPicPr>
                  <pic:blipFill>
                    <a:blip r:embed="rId350"/>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6">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3">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4">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5">
        <w:r>
          <w:rPr>
            <w:rStyle w:val="Hyperlink"/>
          </w:rPr>
          <w:t xml:space="preserve">How can AI be Used by University Students?</w:t>
        </w:r>
      </w:hyperlink>
      <w:r>
        <w:t xml:space="preserve"> </w:t>
      </w:r>
      <w:r>
        <w:t xml:space="preserve">(2023)</w:t>
      </w:r>
    </w:p>
    <w:p>
      <w:pPr>
        <w:pStyle w:val="Compact"/>
        <w:numPr>
          <w:ilvl w:val="0"/>
          <w:numId w:val="1208"/>
        </w:numPr>
      </w:pPr>
      <w:hyperlink r:id="rId35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5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9">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60">
        <w:r>
          <w:rPr>
            <w:rStyle w:val="Hyperlink"/>
          </w:rPr>
          <w:t xml:space="preserve">How AI Could Save (Not Destroy) Education</w:t>
        </w:r>
      </w:hyperlink>
      <w:r>
        <w:t xml:space="preserve"> </w:t>
      </w:r>
      <w:r>
        <w:t xml:space="preserve">(2023)</w:t>
      </w:r>
    </w:p>
    <w:p>
      <w:pPr>
        <w:pStyle w:val="FirstParagraph"/>
      </w:pPr>
      <w:hyperlink r:id="rId36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3">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4">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5" name="Picture"/>
                  <a:graphic>
                    <a:graphicData uri="http://schemas.openxmlformats.org/drawingml/2006/picture">
                      <pic:pic>
                        <pic:nvPicPr>
                          <pic:cNvPr descr="C:\Users\Inok\AppData\Local\Programs\Quarto\share\formats\docx\important.png" id="36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w:t>
      </w:r>
      <w:r>
        <w:rPr>
          <w:i/>
          <w:iCs/>
        </w:rPr>
        <w:t xml:space="preserve">Don’t let anyone else speak for you.</w:t>
      </w:r>
      <w:r>
        <w:rPr>
          <w:i/>
          <w:iCs/>
        </w:rPr>
        <w:t xml:space="preserve">”</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7">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8">
        <w:r>
          <w:rPr>
            <w:rStyle w:val="Hyperlink"/>
          </w:rPr>
          <w:t xml:space="preserve">AI Automation And The Future Of The Workforce</w:t>
        </w:r>
      </w:hyperlink>
      <w:r>
        <w:t xml:space="preserve"> </w:t>
      </w:r>
      <w:r>
        <w:t xml:space="preserve">(2022)</w:t>
      </w:r>
    </w:p>
    <w:p>
      <w:pPr>
        <w:pStyle w:val="FirstParagraph"/>
      </w:pPr>
      <w:hyperlink r:id="rId369">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70">
        <w:r>
          <w:rPr>
            <w:rStyle w:val="Hyperlink"/>
          </w:rPr>
          <w:t xml:space="preserve">OpenAI Used Kenyan Workers on Less Than $2 Per Hour to Make ChatGPT Less Toxic</w:t>
        </w:r>
      </w:hyperlink>
      <w:r>
        <w:t xml:space="preserve"> </w:t>
      </w:r>
      <w:r>
        <w:t xml:space="preserve">(2023) and</w:t>
      </w:r>
      <w:r>
        <w:t xml:space="preserve"> </w:t>
      </w:r>
      <w:hyperlink r:id="rId371">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2">
        <w:r>
          <w:rPr>
            <w:rStyle w:val="Hyperlink"/>
          </w:rPr>
          <w:t xml:space="preserve">Doing Grueling Work for an AI: Data Labeling</w:t>
        </w:r>
      </w:hyperlink>
      <w:r>
        <w:t xml:space="preserve"> </w:t>
      </w:r>
      <w:r>
        <w:t xml:space="preserve">(2023)</w:t>
      </w:r>
    </w:p>
    <w:p>
      <w:pPr>
        <w:pStyle w:val="FirstParagraph"/>
      </w:pPr>
      <w:hyperlink r:id="rId373">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4">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5">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76">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7">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8">
        <w:r>
          <w:rPr>
            <w:rStyle w:val="Hyperlink"/>
          </w:rPr>
          <w:t xml:space="preserve">Protecting your information and data when using applications- ITSAP.40.200</w:t>
        </w:r>
      </w:hyperlink>
      <w:r>
        <w:t xml:space="preserve"> </w:t>
      </w:r>
      <w:r>
        <w:t xml:space="preserve">(2023) from</w:t>
      </w:r>
      <w:r>
        <w:t xml:space="preserve"> </w:t>
      </w:r>
      <w:hyperlink r:id="rId379">
        <w:r>
          <w:rPr>
            <w:rStyle w:val="Hyperlink"/>
          </w:rPr>
          <w:t xml:space="preserve">Canadian Centre for Cyber Security</w:t>
        </w:r>
      </w:hyperlink>
    </w:p>
    <w:p>
      <w:pPr>
        <w:pStyle w:val="Compact"/>
        <w:numPr>
          <w:ilvl w:val="0"/>
          <w:numId w:val="1221"/>
        </w:numPr>
      </w:pPr>
      <w:hyperlink r:id="rId380">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1">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2">
        <w:r>
          <w:rPr>
            <w:rStyle w:val="Hyperlink"/>
          </w:rPr>
          <w:t xml:space="preserve">Funding Bias</w:t>
        </w:r>
      </w:hyperlink>
      <w:r>
        <w:t xml:space="preserve"> </w:t>
      </w:r>
      <w:r>
        <w:t xml:space="preserve">(2024)</w:t>
      </w:r>
    </w:p>
    <w:p>
      <w:pPr>
        <w:pStyle w:val="Compact"/>
        <w:numPr>
          <w:ilvl w:val="0"/>
          <w:numId w:val="1222"/>
        </w:numPr>
      </w:pPr>
      <w:hyperlink r:id="rId383">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4">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5">
        <w:r>
          <w:rPr>
            <w:rStyle w:val="Hyperlink"/>
          </w:rPr>
          <w:t xml:space="preserve">Nelson Mandela</w:t>
        </w:r>
      </w:hyperlink>
    </w:p>
    <w:p>
      <w:pPr>
        <w:pStyle w:val="Compact"/>
        <w:numPr>
          <w:ilvl w:val="1"/>
          <w:numId w:val="1224"/>
        </w:numPr>
      </w:pPr>
      <w:hyperlink r:id="rId386">
        <w:r>
          <w:rPr>
            <w:rStyle w:val="Hyperlink"/>
          </w:rPr>
          <w:t xml:space="preserve">Mark Zuckerburg</w:t>
        </w:r>
      </w:hyperlink>
    </w:p>
    <w:p>
      <w:pPr>
        <w:pStyle w:val="Compact"/>
        <w:numPr>
          <w:ilvl w:val="1"/>
          <w:numId w:val="1224"/>
        </w:numPr>
      </w:pPr>
      <w:hyperlink r:id="rId387">
        <w:r>
          <w:rPr>
            <w:rStyle w:val="Hyperlink"/>
          </w:rPr>
          <w:t xml:space="preserve">Elon Musk</w:t>
        </w:r>
      </w:hyperlink>
    </w:p>
    <w:p>
      <w:pPr>
        <w:pStyle w:val="Compact"/>
        <w:numPr>
          <w:ilvl w:val="1"/>
          <w:numId w:val="1224"/>
        </w:numPr>
      </w:pPr>
      <w:hyperlink r:id="rId388">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9">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90">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1">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2">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3">
        <w:r>
          <w:rPr>
            <w:rStyle w:val="Hyperlink"/>
          </w:rPr>
          <w:t xml:space="preserve">https://www.youtube-nocookie.com/embed/F57DE05FpgQ?si=0ST8TLfI3KwFoGNi</w:t>
        </w:r>
      </w:hyperlink>
    </w:p>
    <w:p>
      <w:pPr>
        <w:pStyle w:val="Compact"/>
        <w:numPr>
          <w:ilvl w:val="0"/>
          <w:numId w:val="1228"/>
        </w:numPr>
      </w:pPr>
      <w:hyperlink r:id="rId394">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29"/>
        </w:numPr>
      </w:pPr>
      <w:hyperlink r:id="rId396">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7">
        <w:r>
          <w:rPr>
            <w:rStyle w:val="Hyperlink"/>
            <w:i/>
            <w:iCs/>
          </w:rPr>
          <w:t xml:space="preserve">Identity, Love, and Catfishing</w:t>
        </w:r>
      </w:hyperlink>
      <w:r>
        <w:t xml:space="preserve"> </w:t>
      </w:r>
      <w:r>
        <w:t xml:space="preserve">(2013)</w:t>
      </w:r>
    </w:p>
    <w:p>
      <w:pPr>
        <w:pStyle w:val="Compact"/>
        <w:numPr>
          <w:ilvl w:val="0"/>
          <w:numId w:val="1229"/>
        </w:numPr>
      </w:pPr>
      <w:hyperlink r:id="rId398">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9">
        <w:r>
          <w:rPr>
            <w:rStyle w:val="Hyperlink"/>
          </w:rPr>
          <w:t xml:space="preserve">ScamDigger Forum</w:t>
        </w:r>
      </w:hyperlink>
      <w:r>
        <w:t xml:space="preserve"> </w:t>
      </w:r>
      <w:r>
        <w:t xml:space="preserve">(n.d.).</w:t>
      </w:r>
    </w:p>
    <w:p>
      <w:pPr>
        <w:pStyle w:val="Compact"/>
        <w:numPr>
          <w:ilvl w:val="0"/>
          <w:numId w:val="1229"/>
        </w:numPr>
      </w:pPr>
      <w:hyperlink r:id="rId40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1">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4">
        <w:r>
          <w:rPr>
            <w:rStyle w:val="Hyperlink"/>
          </w:rPr>
          <w:t xml:space="preserve">Troll (Slang)</w:t>
        </w:r>
      </w:hyperlink>
      <w:r>
        <w:t xml:space="preserve"> </w:t>
      </w:r>
      <w:r>
        <w:t xml:space="preserve">(2024)</w:t>
      </w:r>
    </w:p>
    <w:p>
      <w:pPr>
        <w:pStyle w:val="Compact"/>
        <w:numPr>
          <w:ilvl w:val="1"/>
          <w:numId w:val="1232"/>
        </w:numPr>
      </w:pPr>
      <w:hyperlink r:id="rId405">
        <w:r>
          <w:rPr>
            <w:rStyle w:val="Hyperlink"/>
          </w:rPr>
          <w:t xml:space="preserve">What is a Troll?</w:t>
        </w:r>
      </w:hyperlink>
      <w:r>
        <w:t xml:space="preserve"> </w:t>
      </w:r>
      <w:r>
        <w:t xml:space="preserve">(n.d.)</w:t>
      </w:r>
    </w:p>
    <w:p>
      <w:pPr>
        <w:pStyle w:val="Compact"/>
        <w:numPr>
          <w:ilvl w:val="1"/>
          <w:numId w:val="1232"/>
        </w:numPr>
      </w:pPr>
      <w:hyperlink r:id="rId406">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7">
        <w:r>
          <w:rPr>
            <w:rStyle w:val="Hyperlink"/>
          </w:rPr>
          <w:t xml:space="preserve">The Secret Confessions of an Internet Troll</w:t>
        </w:r>
      </w:hyperlink>
      <w:r>
        <w:t xml:space="preserve"> </w:t>
      </w:r>
      <w:r>
        <w:t xml:space="preserve">(2016)</w:t>
      </w:r>
    </w:p>
    <w:p>
      <w:pPr>
        <w:pStyle w:val="FirstParagraph"/>
      </w:pPr>
      <w:hyperlink r:id="rId408">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9">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10">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1">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2">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3">
        <w:r>
          <w:rPr>
            <w:rStyle w:val="Hyperlink"/>
            <w:i/>
            <w:iCs/>
          </w:rPr>
          <w:t xml:space="preserve">Meta Community Standards</w:t>
        </w:r>
      </w:hyperlink>
      <w:r>
        <w:t xml:space="preserve"> </w:t>
      </w:r>
      <w:r>
        <w:t xml:space="preserve">(n.d.)</w:t>
      </w:r>
    </w:p>
    <w:p>
      <w:pPr>
        <w:pStyle w:val="Compact"/>
        <w:numPr>
          <w:ilvl w:val="0"/>
          <w:numId w:val="1237"/>
        </w:numPr>
      </w:pPr>
      <w:hyperlink r:id="rId414">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5">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6">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7">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9" name="Picture"/>
            <a:graphic>
              <a:graphicData uri="http://schemas.openxmlformats.org/drawingml/2006/picture">
                <pic:pic>
                  <pic:nvPicPr>
                    <pic:cNvPr descr="assets/u6/net_neutrality_creative_freedom.jpg" id="420" name="Picture"/>
                    <pic:cNvPicPr>
                      <a:picLocks noChangeArrowheads="1" noChangeAspect="1"/>
                    </pic:cNvPicPr>
                  </pic:nvPicPr>
                  <pic:blipFill>
                    <a:blip r:embed="rId41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1">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2">
        <w:r>
          <w:rPr>
            <w:rStyle w:val="Hyperlink"/>
            <w:i/>
            <w:iCs/>
          </w:rPr>
          <w:t xml:space="preserve">Net Neutrality Explained</w:t>
        </w:r>
      </w:hyperlink>
      <w:r>
        <w:t xml:space="preserve"> </w:t>
      </w:r>
      <w:r>
        <w:t xml:space="preserve">(2015)</w:t>
      </w:r>
    </w:p>
    <w:p>
      <w:pPr>
        <w:pStyle w:val="BodyText"/>
      </w:pPr>
      <w:hyperlink r:id="rId423">
        <w:r>
          <w:rPr>
            <w:rStyle w:val="Hyperlink"/>
          </w:rPr>
          <w:t xml:space="preserve">https://www.youtube-nocookie.com/embed/p90McT24Z6w</w:t>
        </w:r>
      </w:hyperlink>
    </w:p>
    <w:p>
      <w:pPr>
        <w:pStyle w:val="BodyText"/>
      </w:pPr>
      <w:hyperlink r:id="rId424">
        <w:r>
          <w:rPr>
            <w:rStyle w:val="Hyperlink"/>
            <w:i/>
            <w:iCs/>
          </w:rPr>
          <w:t xml:space="preserve">Internet Citizens: Defend Net Neutrality</w:t>
        </w:r>
      </w:hyperlink>
      <w:r>
        <w:t xml:space="preserve"> </w:t>
      </w:r>
      <w:r>
        <w:t xml:space="preserve">(2014b)</w:t>
      </w:r>
      <w:r>
        <w:t xml:space="preserve"> </w:t>
      </w:r>
    </w:p>
    <w:p>
      <w:pPr>
        <w:pStyle w:val="BodyText"/>
      </w:pPr>
      <w:hyperlink r:id="rId425">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6">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7">
        <w:r>
          <w:rPr>
            <w:rStyle w:val="Hyperlink"/>
            <w:i/>
            <w:iCs/>
          </w:rPr>
          <w:t xml:space="preserve">Strengthening Net Neutrality in Canada</w:t>
        </w:r>
      </w:hyperlink>
      <w:r>
        <w:t xml:space="preserve"> </w:t>
      </w:r>
      <w:r>
        <w:t xml:space="preserve">(2016)</w:t>
      </w:r>
    </w:p>
    <w:p>
      <w:pPr>
        <w:pStyle w:val="Compact"/>
        <w:numPr>
          <w:ilvl w:val="0"/>
          <w:numId w:val="1246"/>
        </w:numPr>
      </w:pPr>
      <w:hyperlink r:id="rId428">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9">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30">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1">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2">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3">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4">
        <w:r>
          <w:rPr>
            <w:rStyle w:val="Hyperlink"/>
            <w:i/>
            <w:iCs/>
          </w:rPr>
          <w:t xml:space="preserve">Seneca Nation disconnected by Redlining</w:t>
        </w:r>
      </w:hyperlink>
      <w:r>
        <w:t xml:space="preserve"> </w:t>
      </w:r>
      <w:r>
        <w:t xml:space="preserve">(2021)</w:t>
      </w:r>
    </w:p>
    <w:p>
      <w:pPr>
        <w:pStyle w:val="FirstParagraph"/>
      </w:pPr>
      <w:hyperlink r:id="rId435">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6">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7">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8">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9">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40">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1">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2">
        <w:r>
          <w:rPr>
            <w:rStyle w:val="Hyperlink"/>
            <w:i/>
            <w:iCs/>
          </w:rPr>
          <w:t xml:space="preserve">Pedagogy and the Logic of Platforms</w:t>
        </w:r>
      </w:hyperlink>
      <w:r>
        <w:t xml:space="preserve"> </w:t>
      </w:r>
      <w:r>
        <w:t xml:space="preserve">(2017)</w:t>
      </w:r>
    </w:p>
    <w:p>
      <w:pPr>
        <w:pStyle w:val="Compact"/>
        <w:numPr>
          <w:ilvl w:val="0"/>
          <w:numId w:val="1253"/>
        </w:numPr>
      </w:pPr>
      <w:hyperlink r:id="rId443">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4">
        <w:r>
          <w:rPr>
            <w:rStyle w:val="Hyperlink"/>
            <w:i/>
            <w:iCs/>
          </w:rPr>
          <w:t xml:space="preserve">10 Forms of Online Harassment</w:t>
        </w:r>
      </w:hyperlink>
      <w:r>
        <w:t xml:space="preserve"> </w:t>
      </w:r>
      <w:r>
        <w:t xml:space="preserve">(2015)</w:t>
      </w:r>
    </w:p>
    <w:p>
      <w:pPr>
        <w:pStyle w:val="Compact"/>
        <w:numPr>
          <w:ilvl w:val="0"/>
          <w:numId w:val="1254"/>
        </w:numPr>
      </w:pPr>
      <w:hyperlink r:id="rId445">
        <w:r>
          <w:rPr>
            <w:rStyle w:val="Hyperlink"/>
            <w:i/>
            <w:iCs/>
          </w:rPr>
          <w:t xml:space="preserve">Cyberchondria</w:t>
        </w:r>
      </w:hyperlink>
      <w:r>
        <w:t xml:space="preserve"> </w:t>
      </w:r>
      <w:r>
        <w:t xml:space="preserve">(2017)</w:t>
      </w:r>
    </w:p>
    <w:p>
      <w:pPr>
        <w:pStyle w:val="Compact"/>
        <w:numPr>
          <w:ilvl w:val="0"/>
          <w:numId w:val="1254"/>
        </w:numPr>
      </w:pPr>
      <w:hyperlink r:id="rId446">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54"/>
        </w:numPr>
      </w:pPr>
      <w:hyperlink r:id="rId447">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8">
        <w:r>
          <w:rPr>
            <w:rStyle w:val="Hyperlink"/>
            <w:i/>
            <w:iCs/>
          </w:rPr>
          <w:t xml:space="preserve">Keystroke Logging</w:t>
        </w:r>
      </w:hyperlink>
      <w:r>
        <w:t xml:space="preserve"> </w:t>
      </w:r>
      <w:r>
        <w:t xml:space="preserve">(2024)</w:t>
      </w:r>
    </w:p>
    <w:p>
      <w:pPr>
        <w:pStyle w:val="Compact"/>
        <w:numPr>
          <w:ilvl w:val="0"/>
          <w:numId w:val="1254"/>
        </w:numPr>
      </w:pPr>
      <w:hyperlink r:id="rId449">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50">
        <w:r>
          <w:rPr>
            <w:rStyle w:val="Hyperlink"/>
            <w:i/>
            <w:iCs/>
          </w:rPr>
          <w:t xml:space="preserve">How Bots Took Over Twitter</w:t>
        </w:r>
      </w:hyperlink>
      <w:r>
        <w:t xml:space="preserve"> </w:t>
      </w:r>
      <w:r>
        <w:t xml:space="preserve">(2015) (bot problems)</w:t>
      </w:r>
    </w:p>
    <w:p>
      <w:pPr>
        <w:pStyle w:val="Compact"/>
        <w:numPr>
          <w:ilvl w:val="0"/>
          <w:numId w:val="1254"/>
        </w:numPr>
      </w:pPr>
      <w:hyperlink r:id="rId451">
        <w:r>
          <w:rPr>
            <w:rStyle w:val="Hyperlink"/>
            <w:i/>
            <w:iCs/>
          </w:rPr>
          <w:t xml:space="preserve">Scams and how to Avoid Them</w:t>
        </w:r>
      </w:hyperlink>
      <w:r>
        <w:t xml:space="preserve"> </w:t>
      </w:r>
      <w:r>
        <w:t xml:space="preserve">(n.d.)</w:t>
      </w:r>
    </w:p>
    <w:p>
      <w:pPr>
        <w:pStyle w:val="Compact"/>
        <w:numPr>
          <w:ilvl w:val="0"/>
          <w:numId w:val="1254"/>
        </w:numPr>
      </w:pPr>
      <w:hyperlink r:id="rId452">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1">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3">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4">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t>
      </w:r>
      <w:r>
        <w:t xml:space="preserve">work-in-progress</w:t>
      </w:r>
      <w:r>
        <w:t xml:space="preserve">’</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rPr>
          <w:b/>
          <w:bCs/>
        </w:rPr>
        <w:t xml:space="preserve">How to share your Obsidian journal</w:t>
      </w:r>
    </w:p>
    <w:p>
      <w:pPr>
        <w:pStyle w:val="Compact"/>
        <w:numPr>
          <w:ilvl w:val="0"/>
          <w:numId w:val="1266"/>
        </w:numPr>
      </w:pPr>
      <w:r>
        <w:t xml:space="preserve">To submit your Obsidian vault, right click on your vault folder in your local file explorer and click Compress (on macOS) or Send To &gt; Compressed (zipped) Folder (on Windows).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t xml:space="preserve">Please book your Assessment Conversations with your instructor through the</w:t>
      </w:r>
      <w:r>
        <w:t xml:space="preserve"> </w:t>
      </w:r>
      <w:hyperlink r:id="rId455">
        <w:r>
          <w:rPr>
            <w:rStyle w:val="Hyperlink"/>
          </w:rPr>
          <w:t xml:space="preserve">Microsoft Bookings app</w:t>
        </w:r>
      </w:hyperlink>
      <w:r>
        <w:t xml:space="preserve">.</w:t>
      </w:r>
    </w:p>
    <w:p>
      <w:pPr>
        <w:pStyle w:val="BodyText"/>
      </w:pPr>
      <w:r>
        <w:rPr>
          <w:b/>
          <w:b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b/>
          <w:bCs/>
        </w:rPr>
        <w:t xml:space="preserve">Before the Assessment Conversation</w:t>
      </w:r>
    </w:p>
    <w:p>
      <w:pPr>
        <w:pStyle w:val="Compact"/>
        <w:numPr>
          <w:ilvl w:val="0"/>
          <w:numId w:val="1268"/>
        </w:numPr>
      </w:pPr>
      <w:r>
        <w:t xml:space="preserve">Be sure to test your video and audio in Teams before our conversation to be sure everything is working correctly.</w:t>
      </w:r>
    </w:p>
    <w:p>
      <w:pPr>
        <w:pStyle w:val="Compact"/>
        <w:numPr>
          <w:ilvl w:val="0"/>
          <w:numId w:val="1268"/>
        </w:numPr>
      </w:pPr>
      <w:r>
        <w:t xml:space="preserve">Practice how to share your screen in Teams, as well as sharing links in the chat. (See</w:t>
      </w:r>
      <w:r>
        <w:t xml:space="preserve"> </w:t>
      </w:r>
      <w:r>
        <w:rPr>
          <w:i/>
          <w:iCs/>
        </w:rPr>
        <w:t xml:space="preserve">Present content in Microsoft Teams meetings</w:t>
      </w:r>
      <w:r>
        <w:t xml:space="preserve"> </w:t>
      </w:r>
      <w:r>
        <w:t xml:space="preserve">in</w:t>
      </w:r>
      <w:r>
        <w:t xml:space="preserve"> </w:t>
      </w:r>
      <w:hyperlink r:id="rId456">
        <w:r>
          <w:rPr>
            <w:rStyle w:val="Hyperlink"/>
          </w:rPr>
          <w:t xml:space="preserve">MS Office 365 Support</w:t>
        </w:r>
      </w:hyperlink>
      <w:r>
        <w:t xml:space="preserve">.)</w:t>
      </w:r>
    </w:p>
    <w:p>
      <w:pPr>
        <w:pStyle w:val="FirstParagraph"/>
      </w:pPr>
      <w:r>
        <w:rPr>
          <w:b/>
          <w:b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r>
        <w:br/>
      </w:r>
    </w:p>
    <w:p>
      <w:pPr>
        <w:pStyle w:val="Compact"/>
        <w:numPr>
          <w:ilvl w:val="0"/>
          <w:numId w:val="1269"/>
        </w:numPr>
      </w:pPr>
      <w:r>
        <w:t xml:space="preserve">During the conversation, make sure you clearly explain</w:t>
      </w:r>
      <w:r>
        <w:t xml:space="preserve"> </w:t>
      </w:r>
      <w:r>
        <w:rPr>
          <w:b/>
          <w:bCs/>
        </w:rPr>
        <w:t xml:space="preserve">how</w:t>
      </w:r>
      <w:r>
        <w:t xml:space="preserve"> </w:t>
      </w:r>
      <w:r>
        <w:t xml:space="preserve">your journal demonstrates your knowledge and skills in relation to the course outcomes.</w:t>
      </w:r>
      <w:r>
        <w:br/>
      </w:r>
    </w:p>
    <w:p>
      <w:pPr>
        <w:pStyle w:val="Compact"/>
        <w:numPr>
          <w:ilvl w:val="0"/>
          <w:numId w:val="1269"/>
        </w:numPr>
      </w:pPr>
      <w:r>
        <w:t xml:space="preserve">Your instructor will provide you with feedback to help you assess whether or not you have met the proficiency criteria. They will also give suggestions for improvement and encouragement.</w:t>
      </w:r>
      <w:r>
        <w:br/>
      </w:r>
    </w:p>
    <w:p>
      <w:pPr>
        <w:pStyle w:val="Compact"/>
        <w:numPr>
          <w:ilvl w:val="0"/>
          <w:numId w:val="1269"/>
        </w:numPr>
      </w:pPr>
      <w:r>
        <w:t xml:space="preserve">Take notes of the feedback and reflect on how you can continue to grow in each of the learning outcome areas.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simply read your assignments or reflections, rather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7" name="Picture"/>
                  <a:graphic>
                    <a:graphicData uri="http://schemas.openxmlformats.org/drawingml/2006/picture">
                      <pic:pic>
                        <pic:nvPicPr>
                          <pic:cNvPr descr="C:\Users\Inok\AppData\Local\Programs\Quarto\share\formats\docx\important.png" id="4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520"/>
        <w:gridCol w:w="2090"/>
        <w:gridCol w:w="231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9">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0"/>
        </w:numPr>
      </w:pPr>
      <w:r>
        <w:t xml:space="preserve">Your personal description of digital citizenship</w:t>
      </w:r>
    </w:p>
    <w:p>
      <w:pPr>
        <w:pStyle w:val="Compact"/>
        <w:numPr>
          <w:ilvl w:val="0"/>
          <w:numId w:val="1270"/>
        </w:numPr>
      </w:pPr>
      <w:r>
        <w:t xml:space="preserve">Your revised definition of digital citizenship based on your research of the topic</w:t>
      </w:r>
    </w:p>
    <w:p>
      <w:pPr>
        <w:pStyle w:val="Compact"/>
        <w:numPr>
          <w:ilvl w:val="0"/>
          <w:numId w:val="1270"/>
        </w:numPr>
      </w:pPr>
      <w:r>
        <w:t xml:space="preserve">A list of university-level study examples of the elements of digital citizenship</w:t>
      </w:r>
    </w:p>
    <w:p>
      <w:pPr>
        <w:pStyle w:val="Compact"/>
        <w:numPr>
          <w:ilvl w:val="0"/>
          <w:numId w:val="1270"/>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60">
        <w:r>
          <w:rPr>
            <w:rStyle w:val="Hyperlink"/>
          </w:rPr>
          <w:t xml:space="preserve">Reflective Writing</w:t>
        </w:r>
      </w:hyperlink>
    </w:p>
    <w:p>
      <w:pPr>
        <w:pStyle w:val="BodyText"/>
      </w:pPr>
      <w:hyperlink r:id="rId461">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1"/>
        </w:numPr>
      </w:pPr>
      <w:r>
        <w:rPr>
          <w:b/>
          <w:bCs/>
        </w:rPr>
        <w:t xml:space="preserve">Describe</w:t>
      </w:r>
      <w:r>
        <w:t xml:space="preserve"> </w:t>
      </w:r>
      <w:r>
        <w:t xml:space="preserve">what happened. What was a highlight from our discussion on digital citizenship?</w:t>
      </w:r>
    </w:p>
    <w:p>
      <w:pPr>
        <w:pStyle w:val="Compact"/>
        <w:numPr>
          <w:ilvl w:val="0"/>
          <w:numId w:val="1271"/>
        </w:numPr>
      </w:pPr>
      <w:r>
        <w:rPr>
          <w:b/>
          <w:bCs/>
        </w:rPr>
        <w:t xml:space="preserve">Interpret</w:t>
      </w:r>
      <w:r>
        <w:t xml:space="preserve"> </w:t>
      </w:r>
      <w:r>
        <w:t xml:space="preserve">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p>
    <w:p>
      <w:pPr>
        <w:pStyle w:val="Compact"/>
        <w:numPr>
          <w:ilvl w:val="0"/>
          <w:numId w:val="1271"/>
        </w:numPr>
      </w:pPr>
      <w:r>
        <w:rPr>
          <w:b/>
          <w:bCs/>
        </w:rPr>
        <w:t xml:space="preserve">Evaluate</w:t>
      </w:r>
      <w:r>
        <w:t xml:space="preserve"> </w:t>
      </w:r>
      <w:r>
        <w:t xml:space="preserve">the effectiveness. What did you learn from it? How beneficial or useful was this discussion?</w:t>
      </w:r>
    </w:p>
    <w:p>
      <w:pPr>
        <w:pStyle w:val="Compact"/>
        <w:numPr>
          <w:ilvl w:val="0"/>
          <w:numId w:val="1271"/>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2"/>
        </w:numPr>
      </w:pPr>
      <w:r>
        <w:t xml:space="preserve">Build and customize technology-integrated workflows to enhance and enrich your learning journey.</w:t>
      </w:r>
    </w:p>
    <w:p>
      <w:pPr>
        <w:pStyle w:val="Compact"/>
        <w:numPr>
          <w:ilvl w:val="0"/>
          <w:numId w:val="1272"/>
        </w:numPr>
      </w:pPr>
      <w:r>
        <w:t xml:space="preserve">Apply digital literacy skills to evaluate the legitimacy, credibility and reliability of online resources for academic study.</w:t>
      </w:r>
    </w:p>
    <w:p>
      <w:pPr>
        <w:pStyle w:val="Compact"/>
        <w:numPr>
          <w:ilvl w:val="0"/>
          <w:numId w:val="1272"/>
        </w:numPr>
      </w:pPr>
      <w:r>
        <w:t xml:space="preserve">Practice evaluative judgment to document your process of learning in complex domains of knowledge.</w:t>
      </w:r>
    </w:p>
    <w:p>
      <w:pPr>
        <w:pStyle w:val="Compact"/>
        <w:numPr>
          <w:ilvl w:val="0"/>
          <w:numId w:val="1272"/>
        </w:numPr>
      </w:pPr>
      <w:r>
        <w:t xml:space="preserve">Create a personalized narrative to document and express your learning process</w:t>
      </w:r>
    </w:p>
    <w:p>
      <w:pPr>
        <w:pStyle w:val="Compact"/>
        <w:numPr>
          <w:ilvl w:val="0"/>
          <w:numId w:val="1272"/>
        </w:numPr>
      </w:pPr>
      <w:r>
        <w:t xml:space="preserve">Evaluate digital tools, platforms, and interactions based on ethical principles.</w:t>
      </w:r>
    </w:p>
    <w:p>
      <w:pPr>
        <w:pStyle w:val="Compact"/>
        <w:numPr>
          <w:ilvl w:val="0"/>
          <w:numId w:val="1272"/>
        </w:numPr>
      </w:pPr>
      <w:r>
        <w:t xml:space="preserve">Develop personal and professional learning networks to discover and share knowledge, collaborate with others, and become engaged digital global citizens.</w:t>
      </w:r>
    </w:p>
    <w:p>
      <w:pPr>
        <w:pStyle w:val="Compact"/>
        <w:numPr>
          <w:ilvl w:val="0"/>
          <w:numId w:val="1272"/>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2" name="Picture"/>
                  <a:graphic>
                    <a:graphicData uri="http://schemas.openxmlformats.org/drawingml/2006/picture">
                      <pic:pic>
                        <pic:nvPicPr>
                          <pic:cNvPr descr="C:\Users\Inok\AppData\Local\Programs\Quarto\share\formats\docx\important.png" id="46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3"/>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3"/>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3"/>
        </w:numPr>
      </w:pPr>
      <w:r>
        <w:t xml:space="preserve">See</w:t>
      </w:r>
      <w:r>
        <w:t xml:space="preserve"> </w:t>
      </w:r>
      <w:hyperlink r:id="rId464">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w:t>
      </w:r>
      <w:r>
        <w:t xml:space="preserve">Evaluate digital tools, platforms, and interactions based on ethical principles,</w:t>
      </w:r>
      <w:r>
        <w:t xml:space="preserve">”</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4"/>
        </w:numPr>
      </w:pPr>
      <w:r>
        <w:t xml:space="preserve">Practice evaluative judgment to document your process of learning in complex domains of knowledge.</w:t>
      </w:r>
    </w:p>
    <w:p>
      <w:pPr>
        <w:pStyle w:val="Compact"/>
        <w:numPr>
          <w:ilvl w:val="0"/>
          <w:numId w:val="1274"/>
        </w:numPr>
      </w:pPr>
      <w:r>
        <w:t xml:space="preserve">Create a personalized narrative to document and express your learning process.</w:t>
      </w:r>
    </w:p>
    <w:p>
      <w:pPr>
        <w:pStyle w:val="FirstParagraph"/>
      </w:pPr>
      <w:r>
        <w:rPr>
          <w:b/>
          <w:bCs/>
          <w:i/>
          <w:iCs/>
        </w:rPr>
        <w:t xml:space="preserve">Select one or more artifact for each LDRS 101 course learning outcome.</w:t>
      </w:r>
    </w:p>
    <w:p>
      <w:pPr>
        <w:pStyle w:val="Heading3"/>
      </w:pPr>
      <w:r>
        <w:t xml:space="preserve">Step 3: Write it! (600-750 words)</w:t>
      </w:r>
    </w:p>
    <w:p>
      <w:pPr>
        <w:pStyle w:val="Compact"/>
        <w:numPr>
          <w:ilvl w:val="0"/>
          <w:numId w:val="1275"/>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w:t>
      </w:r>
      <w:r>
        <w:t xml:space="preserve">I never thought that my academic learning could be enhanced by digital skills. Now I realize…</w:t>
      </w:r>
      <w:r>
        <w:t xml:space="preserve">”</w:t>
      </w:r>
      <w:r>
        <w:t xml:space="preserve">)</w:t>
      </w:r>
    </w:p>
    <w:p>
      <w:pPr>
        <w:pStyle w:val="Compact"/>
        <w:numPr>
          <w:ilvl w:val="0"/>
          <w:numId w:val="1275"/>
        </w:numPr>
      </w:pPr>
      <w:r>
        <w:rPr>
          <w:b/>
          <w:bCs/>
        </w:rPr>
        <w:t xml:space="preserve">Body:</w:t>
      </w:r>
      <w:r>
        <w:t xml:space="preserve"> </w:t>
      </w:r>
      <w:r>
        <w:t xml:space="preserve">Explain your artifact selection with a written reflection.</w:t>
      </w:r>
    </w:p>
    <w:p>
      <w:pPr>
        <w:pStyle w:val="Compact"/>
        <w:numPr>
          <w:ilvl w:val="1"/>
          <w:numId w:val="1276"/>
        </w:numPr>
      </w:pPr>
      <w:r>
        <w:t xml:space="preserve">Reflect on your artifacts: Answer the following questions for each artifact:</w:t>
      </w:r>
    </w:p>
    <w:p>
      <w:pPr>
        <w:pStyle w:val="Compact"/>
        <w:numPr>
          <w:ilvl w:val="2"/>
          <w:numId w:val="1277"/>
        </w:numPr>
      </w:pPr>
      <w:r>
        <w:t xml:space="preserve">Why did you select this artifact? Why is this artifact important to you?</w:t>
      </w:r>
    </w:p>
    <w:p>
      <w:pPr>
        <w:pStyle w:val="Compact"/>
        <w:numPr>
          <w:ilvl w:val="2"/>
          <w:numId w:val="1277"/>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8"/>
        </w:numPr>
      </w:pPr>
      <w:r>
        <w:rPr>
          <w:b/>
          <w:bCs/>
        </w:rPr>
        <w:t xml:space="preserve">Formatting</w:t>
      </w:r>
      <w:r>
        <w:t xml:space="preserve">: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8"/>
        </w:numPr>
      </w:pPr>
      <w:r>
        <w:rPr>
          <w:b/>
          <w:bCs/>
        </w:rPr>
        <w:t xml:space="preserve">Conclusion</w:t>
      </w:r>
      <w:r>
        <w:t xml:space="preserve">: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5">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79"/>
        </w:numPr>
      </w:pPr>
      <w:r>
        <w:t xml:space="preserve">Review the course learning outcomes (#1-7) and take notes on how you would explain your understanding of them. This is an opportunity for self-reflection and assessment.</w:t>
      </w:r>
    </w:p>
    <w:p>
      <w:pPr>
        <w:pStyle w:val="Compact"/>
        <w:numPr>
          <w:ilvl w:val="0"/>
          <w:numId w:val="1279"/>
        </w:numPr>
      </w:pPr>
      <w:r>
        <w:t xml:space="preserve">Review our e-portfolio that demonstrates how you have met the targeted course learning outcomes.</w:t>
      </w:r>
    </w:p>
    <w:p>
      <w:pPr>
        <w:pStyle w:val="Compact"/>
        <w:numPr>
          <w:ilvl w:val="0"/>
          <w:numId w:val="1279"/>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0"/>
        </w:numPr>
      </w:pPr>
      <w:r>
        <w:t xml:space="preserve">Be sure to test your video and audio in Zoom before the Learning Lab to be sure everything is working correctly.</w:t>
      </w:r>
    </w:p>
    <w:p>
      <w:pPr>
        <w:pStyle w:val="Compact"/>
        <w:numPr>
          <w:ilvl w:val="0"/>
          <w:numId w:val="1280"/>
        </w:numPr>
      </w:pPr>
      <w:r>
        <w:t xml:space="preserve">Practice how to share your screen in Zoom, as well as sharing links in the chat. (See Helpful Tips section in</w:t>
      </w:r>
      <w:r>
        <w:t xml:space="preserve"> </w:t>
      </w:r>
      <w:hyperlink r:id="rId46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1"/>
        </w:numPr>
      </w:pPr>
      <w:r>
        <w:t xml:space="preserve">After a brief introduction, you will be asked a series of questions designed to measure your understanding of the course learning outcomes.</w:t>
      </w:r>
    </w:p>
    <w:p>
      <w:pPr>
        <w:pStyle w:val="Compact"/>
        <w:numPr>
          <w:ilvl w:val="0"/>
          <w:numId w:val="1281"/>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2"/>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2"/>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Heading2"/>
      </w:pPr>
      <w:r>
        <w:t xml:space="preserve">Assessment Overview</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3"/>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Assessment</w:t>
            </w:r>
          </w:p>
        </w:tc>
        <w:tc>
          <w:tcPr/>
          <w:p>
            <w:pPr>
              <w:pStyle w:val="Compact"/>
              <w:jc w:val="left"/>
            </w:pPr>
            <w:r>
              <w:t xml:space="preserve">Assesses Course Learning Outcome</w:t>
            </w:r>
          </w:p>
        </w:tc>
        <w:tc>
          <w:tcPr/>
          <w:p>
            <w:pPr>
              <w:pStyle w:val="Compact"/>
              <w:jc w:val="left"/>
            </w:pPr>
            <w:r>
              <w:t xml:space="preserve">Suggested Due Date</w:t>
            </w:r>
          </w:p>
        </w:tc>
      </w:tr>
      <w:tr>
        <w:tc>
          <w:tcPr/>
          <w:p>
            <w:pPr>
              <w:pStyle w:val="Compact"/>
              <w:jc w:val="left"/>
            </w:pPr>
            <w:r>
              <w:t xml:space="preserve">Assignment 1: Reflective Journal (&amp; Assessment Conversation)</w:t>
            </w:r>
          </w:p>
        </w:tc>
        <w:tc>
          <w:tcPr/>
          <w:p>
            <w:pPr>
              <w:pStyle w:val="Compact"/>
              <w:jc w:val="left"/>
            </w:pPr>
            <w:r>
              <w:t xml:space="preserve"> 1-4</w:t>
            </w:r>
          </w:p>
        </w:tc>
        <w:tc>
          <w:tcPr/>
          <w:p>
            <w:pPr>
              <w:pStyle w:val="Compact"/>
              <w:jc w:val="left"/>
            </w:pPr>
            <w:r>
              <w:t xml:space="preserve">End of Unit 3</w:t>
            </w:r>
          </w:p>
        </w:tc>
      </w:tr>
      <w:tr>
        <w:tc>
          <w:tcPr/>
          <w:p>
            <w:pPr>
              <w:pStyle w:val="Compact"/>
              <w:jc w:val="left"/>
            </w:pPr>
            <w:r>
              <w:t xml:space="preserve">Assignment 2: Digital Citizenship Blog (&amp; Video Reflection)</w:t>
            </w:r>
          </w:p>
        </w:tc>
        <w:tc>
          <w:tcPr/>
          <w:p>
            <w:pPr>
              <w:pStyle w:val="Compact"/>
              <w:jc w:val="left"/>
            </w:pPr>
            <w:r>
              <w:t xml:space="preserve"> 1-7</w:t>
            </w:r>
          </w:p>
        </w:tc>
        <w:tc>
          <w:tcPr/>
          <w:p>
            <w:pPr>
              <w:pStyle w:val="Compact"/>
              <w:jc w:val="left"/>
            </w:pPr>
            <w:r>
              <w:t xml:space="preserve">End of Unit 5</w:t>
            </w:r>
          </w:p>
        </w:tc>
      </w:tr>
      <w:tr>
        <w:tc>
          <w:tcPr/>
          <w:p>
            <w:pPr>
              <w:pStyle w:val="Compact"/>
              <w:jc w:val="left"/>
            </w:pPr>
            <w:r>
              <w:t xml:space="preserve">Assignment 3: Digital Literacy Portfolio (&amp; Assessment Conversation)</w:t>
            </w:r>
          </w:p>
        </w:tc>
        <w:tc>
          <w:tcPr/>
          <w:p>
            <w:pPr>
              <w:pStyle w:val="Compact"/>
              <w:jc w:val="left"/>
            </w:pPr>
            <w:r>
              <w:t xml:space="preserve"> 1-7</w:t>
            </w:r>
          </w:p>
        </w:tc>
        <w:tc>
          <w:tcPr/>
          <w:p>
            <w:pPr>
              <w:pStyle w:val="Compact"/>
              <w:jc w:val="lef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In this course we use a proficiency scale as a gauge to help learners and the instructor ensure that assignments are completed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3"/>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Letter Grade</w:t>
            </w:r>
          </w:p>
        </w:tc>
        <w:tc>
          <w:tcPr/>
          <w:p>
            <w:pPr>
              <w:pStyle w:val="Compact"/>
              <w:jc w:val="left"/>
            </w:pPr>
            <w:r>
              <w:t xml:space="preserve">Grade Description</w:t>
            </w:r>
          </w:p>
        </w:tc>
      </w:tr>
      <w:tr>
        <w:tc>
          <w:tcPr/>
          <w:p>
            <w:pPr>
              <w:pStyle w:val="Compact"/>
              <w:jc w:val="left"/>
            </w:pPr>
            <w:r>
              <w:rPr>
                <w:b/>
                <w:bCs/>
              </w:rPr>
              <w:t xml:space="preserve">A</w:t>
            </w:r>
          </w:p>
        </w:tc>
        <w:tc>
          <w:tcPr/>
          <w:p>
            <w:pPr>
              <w:pStyle w:val="Compact"/>
              <w:jc w:val="lef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jc w:val="left"/>
            </w:pPr>
            <w:r>
              <w:rPr>
                <w:b/>
                <w:bCs/>
              </w:rPr>
              <w:t xml:space="preserve">B</w:t>
            </w:r>
          </w:p>
        </w:tc>
        <w:tc>
          <w:tcPr/>
          <w:p>
            <w:pPr>
              <w:pStyle w:val="Compact"/>
              <w:jc w:val="lef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jc w:val="left"/>
            </w:pPr>
            <w:r>
              <w:rPr>
                <w:b/>
                <w:bCs/>
              </w:rPr>
              <w:t xml:space="preserve">C</w:t>
            </w:r>
          </w:p>
        </w:tc>
        <w:tc>
          <w:tcPr/>
          <w:p>
            <w:pPr>
              <w:pStyle w:val="Compact"/>
              <w:jc w:val="lef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jc w:val="left"/>
            </w:pPr>
            <w:r>
              <w:rPr>
                <w:b/>
                <w:bCs/>
              </w:rPr>
              <w:t xml:space="preserve">D</w:t>
            </w:r>
          </w:p>
        </w:tc>
        <w:tc>
          <w:tcPr/>
          <w:p>
            <w:pPr>
              <w:pStyle w:val="Compact"/>
              <w:jc w:val="lef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jc w:val="left"/>
            </w:pPr>
            <w:r>
              <w:rPr>
                <w:b/>
                <w:bCs/>
              </w:rPr>
              <w:t xml:space="preserve">F</w:t>
            </w:r>
          </w:p>
        </w:tc>
        <w:tc>
          <w:tcPr/>
          <w:p>
            <w:pPr>
              <w:pStyle w:val="Compact"/>
              <w:jc w:val="lef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r>
              <w:t xml:space="preserve"> </w:t>
            </w:r>
            <w:r>
              <w:rPr>
                <w:b/>
                <w:bCs/>
              </w:rPr>
              <w:t xml:space="preserve">Proficiency Scale: Not Demonstrated</w:t>
            </w:r>
          </w:p>
        </w:tc>
      </w:tr>
    </w:tbl>
    <w:p>
      <w:pPr>
        <w:pStyle w:val="BodyText"/>
      </w:pPr>
      <w:r>
        <w:t xml:space="preserve">For more information please see the</w:t>
      </w:r>
      <w:r>
        <w:t xml:space="preserve"> </w:t>
      </w:r>
      <w:hyperlink r:id="rId466">
        <w:r>
          <w:rPr>
            <w:rStyle w:val="Hyperlink"/>
          </w:rPr>
          <w:t xml:space="preserve">University Standard Grading System</w:t>
        </w:r>
      </w:hyperlink>
      <w:r>
        <w:t xml:space="preserve"> </w:t>
      </w:r>
      <w:r>
        <w:t xml:space="preserve">website.</w:t>
      </w:r>
    </w:p>
    <w:p>
      <w:pPr>
        <w:pStyle w:val="Heading2"/>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3"/>
        </w:numPr>
      </w:pPr>
      <w:r>
        <w:t xml:space="preserve">How well you performed in relation to the outcomes</w:t>
      </w:r>
    </w:p>
    <w:p>
      <w:pPr>
        <w:pStyle w:val="Compact"/>
        <w:numPr>
          <w:ilvl w:val="0"/>
          <w:numId w:val="1283"/>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w:t>
      </w:r>
      <w:r>
        <w:t xml:space="preserve">grade</w:t>
      </w:r>
      <w:r>
        <w:t xml:space="preserv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4"/>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4"/>
        </w:numPr>
      </w:pPr>
      <w:r>
        <w:t xml:space="preserve">Discussion prompts will be provided in the unit.</w:t>
      </w:r>
    </w:p>
    <w:p>
      <w:pPr>
        <w:pStyle w:val="Compact"/>
        <w:numPr>
          <w:ilvl w:val="0"/>
          <w:numId w:val="1284"/>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5"/>
        </w:numPr>
      </w:pPr>
      <w:r>
        <w:t xml:space="preserve">You may use platforms such as Discourse or other social media platforms.</w:t>
      </w:r>
    </w:p>
    <w:p>
      <w:pPr>
        <w:pStyle w:val="Compact"/>
        <w:numPr>
          <w:ilvl w:val="0"/>
          <w:numId w:val="1285"/>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numPr>
          <w:ilvl w:val="0"/>
          <w:numId w:val="1286"/>
        </w:numPr>
      </w:pPr>
      <w:r>
        <w:rPr>
          <w:i/>
          <w:iCs/>
        </w:rPr>
        <w:t xml:space="preserve">Online Discussions</w:t>
      </w:r>
    </w:p>
    <w:p>
      <w:pPr>
        <w:pStyle w:val="Compact"/>
        <w:numPr>
          <w:ilvl w:val="1"/>
          <w:numId w:val="1287"/>
        </w:numPr>
      </w:pPr>
      <w:r>
        <w:t xml:space="preserve">If discussing through an online chat platform, you may wish to write down your response first in your notes, as you can use this later in your assignments.</w:t>
      </w:r>
    </w:p>
    <w:p>
      <w:pPr>
        <w:pStyle w:val="Compact"/>
        <w:numPr>
          <w:ilvl w:val="1"/>
          <w:numId w:val="1287"/>
        </w:numPr>
      </w:pPr>
      <w:r>
        <w:t xml:space="preserve">Post your response and engage with others. Be sure to take note of others’ insights and feedback to use for your reflection paper.</w:t>
      </w:r>
    </w:p>
    <w:p>
      <w:pPr>
        <w:numPr>
          <w:ilvl w:val="0"/>
          <w:numId w:val="1286"/>
        </w:numPr>
      </w:pPr>
      <w:r>
        <w:rPr>
          <w:i/>
          <w:iCs/>
        </w:rPr>
        <w:t xml:space="preserve">In Person Discussions:</w:t>
      </w:r>
    </w:p>
    <w:p>
      <w:pPr>
        <w:pStyle w:val="Compact"/>
        <w:numPr>
          <w:ilvl w:val="1"/>
          <w:numId w:val="1288"/>
        </w:numPr>
      </w:pPr>
      <w:r>
        <w:t xml:space="preserve">If discussing with peers or coworkers, jot down your notes, including any context you may need to provide those you engage in discussion. (e.g., course topics or readings)</w:t>
      </w:r>
    </w:p>
    <w:p>
      <w:pPr>
        <w:pStyle w:val="Compact"/>
        <w:numPr>
          <w:ilvl w:val="1"/>
          <w:numId w:val="1288"/>
        </w:numPr>
      </w:pPr>
      <w:r>
        <w:t xml:space="preserve">Remember to follow ethical guidelines in interactions with those outside of your course:</w:t>
      </w:r>
    </w:p>
    <w:p>
      <w:pPr>
        <w:pStyle w:val="Compact"/>
        <w:numPr>
          <w:ilvl w:val="2"/>
          <w:numId w:val="1289"/>
        </w:numPr>
      </w:pPr>
      <w:r>
        <w:t xml:space="preserve">Let participants know what course you are taking and the purpose of this discussion assignment.</w:t>
      </w:r>
    </w:p>
    <w:p>
      <w:pPr>
        <w:pStyle w:val="Compact"/>
        <w:numPr>
          <w:ilvl w:val="2"/>
          <w:numId w:val="1289"/>
        </w:numPr>
      </w:pPr>
      <w:r>
        <w:t xml:space="preserve">Let participants know that participation is optional, and they can opt out at any time.</w:t>
      </w:r>
    </w:p>
    <w:p>
      <w:pPr>
        <w:pStyle w:val="Compact"/>
        <w:numPr>
          <w:ilvl w:val="2"/>
          <w:numId w:val="1289"/>
        </w:numPr>
      </w:pPr>
      <w:r>
        <w:t xml:space="preserve">Assure them that you will not use any identifiable information in the Reflection Paper.</w:t>
      </w:r>
    </w:p>
    <w:p>
      <w:pPr>
        <w:pStyle w:val="Compact"/>
        <w:numPr>
          <w:ilvl w:val="1"/>
          <w:numId w:val="1288"/>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0"/>
        </w:numPr>
      </w:pPr>
      <w:r>
        <w:t xml:space="preserve">Understand the course material more thoroughly by exploring different perspectives.</w:t>
      </w:r>
    </w:p>
    <w:p>
      <w:pPr>
        <w:pStyle w:val="Compact"/>
        <w:numPr>
          <w:ilvl w:val="0"/>
          <w:numId w:val="1290"/>
        </w:numPr>
      </w:pPr>
      <w:r>
        <w:t xml:space="preserve">Sharpen your ability to think critically and develop well-reasoned arguments.</w:t>
      </w:r>
    </w:p>
    <w:p>
      <w:pPr>
        <w:pStyle w:val="Compact"/>
        <w:numPr>
          <w:ilvl w:val="0"/>
          <w:numId w:val="1290"/>
        </w:numPr>
      </w:pPr>
      <w:r>
        <w:t xml:space="preserve">Learn from your peers, share resources, and build on each other’s ideas.</w:t>
      </w:r>
    </w:p>
    <w:p>
      <w:pPr>
        <w:pStyle w:val="Compact"/>
        <w:numPr>
          <w:ilvl w:val="0"/>
          <w:numId w:val="1290"/>
        </w:numPr>
      </w:pPr>
      <w:r>
        <w:t xml:space="preserve">Improve your ability to express ideas clearly and respond respectfully.</w:t>
      </w:r>
    </w:p>
    <w:p>
      <w:pPr>
        <w:pStyle w:val="Compact"/>
        <w:numPr>
          <w:ilvl w:val="0"/>
          <w:numId w:val="1290"/>
        </w:numPr>
      </w:pPr>
      <w:r>
        <w:t xml:space="preserve">Broaden your perspective and enhance your ability to appreciate different viewpoints.</w:t>
      </w:r>
    </w:p>
    <w:p>
      <w:pPr>
        <w:pStyle w:val="Compact"/>
        <w:numPr>
          <w:ilvl w:val="0"/>
          <w:numId w:val="1290"/>
        </w:numPr>
      </w:pPr>
      <w:r>
        <w:t xml:space="preserve">Develop your evaluative judgment by identifying your strengths and areas for improvement.</w:t>
      </w:r>
    </w:p>
    <w:p>
      <w:pPr>
        <w:pStyle w:val="Compact"/>
        <w:numPr>
          <w:ilvl w:val="0"/>
          <w:numId w:val="1290"/>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1"/>
        </w:numPr>
      </w:pPr>
      <w:r>
        <w:t xml:space="preserve">Take the time to craft your responses with care, ensuring clarity and coherence.</w:t>
      </w:r>
    </w:p>
    <w:p>
      <w:pPr>
        <w:pStyle w:val="Compact"/>
        <w:numPr>
          <w:ilvl w:val="0"/>
          <w:numId w:val="1291"/>
        </w:numPr>
      </w:pPr>
      <w:r>
        <w:t xml:space="preserve">Use concepts and resources from the course to back up your viewpoints.</w:t>
      </w:r>
    </w:p>
    <w:p>
      <w:pPr>
        <w:pStyle w:val="Compact"/>
        <w:numPr>
          <w:ilvl w:val="0"/>
          <w:numId w:val="1291"/>
        </w:numPr>
      </w:pPr>
      <w:r>
        <w:t xml:space="preserve">Use professional language in your posts to maintain a respectful tone.</w:t>
      </w:r>
    </w:p>
    <w:p>
      <w:pPr>
        <w:pStyle w:val="Compact"/>
        <w:numPr>
          <w:ilvl w:val="0"/>
          <w:numId w:val="1291"/>
        </w:numPr>
      </w:pPr>
      <w:r>
        <w:t xml:space="preserve">Engage with others’ posts thoughtfully, fostering meaningful discussions.</w:t>
      </w:r>
    </w:p>
    <w:p>
      <w:pPr>
        <w:pStyle w:val="Compact"/>
        <w:numPr>
          <w:ilvl w:val="0"/>
          <w:numId w:val="1291"/>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2"/>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2"/>
        </w:numPr>
      </w:pPr>
      <w:hyperlink r:id="rId467">
        <w:r>
          <w:rPr>
            <w:rStyle w:val="Hyperlink"/>
          </w:rPr>
          <w:t xml:space="preserve">The Learning Commons Resource Centre</w:t>
        </w:r>
      </w:hyperlink>
      <w:r>
        <w:t xml:space="preserve">: See the quick guides and writing resources.</w:t>
      </w:r>
    </w:p>
    <w:p>
      <w:pPr>
        <w:pStyle w:val="Compact"/>
        <w:numPr>
          <w:ilvl w:val="0"/>
          <w:numId w:val="1292"/>
        </w:numPr>
      </w:pPr>
      <w:hyperlink r:id="rId468">
        <w:r>
          <w:rPr>
            <w:rStyle w:val="Hyperlink"/>
          </w:rPr>
          <w:t xml:space="preserve">The Writing Centre</w:t>
        </w:r>
      </w:hyperlink>
      <w:r>
        <w:t xml:space="preserve">: Book an appointment to get help with the writing process.</w:t>
      </w:r>
    </w:p>
    <w:bookmarkStart w:id="472" w:name="refs"/>
    <w:bookmarkStart w:id="470"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9">
        <w:r>
          <w:rPr>
            <w:rStyle w:val="Hyperlink"/>
          </w:rPr>
          <w:t xml:space="preserve">https://doi.org/10.7821/naer.2017.1.229</w:t>
        </w:r>
      </w:hyperlink>
    </w:p>
    <w:bookmarkEnd w:id="470"/>
    <w:bookmarkStart w:id="471"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1"/>
    <w:bookmarkEnd w:id="4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4" Target="media/rId22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308" Target="media/rId308.jpg" /><Relationship Type="http://schemas.openxmlformats.org/officeDocument/2006/relationships/image" Id="rId279" Target="media/rId279.png" /><Relationship Type="http://schemas.openxmlformats.org/officeDocument/2006/relationships/image" Id="rId332" Target="media/rId332.jpg" /><Relationship Type="http://schemas.openxmlformats.org/officeDocument/2006/relationships/image" Id="rId316" Target="media/rId316.png" /><Relationship Type="http://schemas.openxmlformats.org/officeDocument/2006/relationships/image" Id="rId350" Target="media/rId350.png" /><Relationship Type="http://schemas.openxmlformats.org/officeDocument/2006/relationships/image" Id="rId418" Target="media/rId418.jpg" /><Relationship Type="http://schemas.openxmlformats.org/officeDocument/2006/relationships/hyperlink" Id="rId459"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4"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212" Target="https://create.twu.ca/h5p/wp-admin/admin-ajax.php?action=h5p_embed&amp;id=632"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7"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5"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456" Target="https://support.microsoft.com/en-us/office/present-content-in-microsoft-teams-meetings-fcc2bf59-aecd-4481-8f99-ce55dd836ce8"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5"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199"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6"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8"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1"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60"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9"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4"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212" Target="https://create.twu.ca/h5p/wp-admin/admin-ajax.php?action=h5p_embed&amp;id=632"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7"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5"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456" Target="https://support.microsoft.com/en-us/office/present-content-in-microsoft-teams-meetings-fcc2bf59-aecd-4481-8f99-ce55dd836ce8"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5"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199"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6"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8"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1"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60"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2025-01-17T18:31:18Z</dcterms:created>
  <dcterms:modified xsi:type="dcterms:W3CDTF">2025-01-17T18:31:18Z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17,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